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63" w:rsidRPr="001C5D63" w:rsidRDefault="001C5D63" w:rsidP="001C5D63">
      <w:pPr>
        <w:shd w:val="clear" w:color="auto" w:fill="FFFFFF"/>
        <w:spacing w:after="97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1C5D6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КОММЕНТАРИИ К ФГОС ДОШКОЛЬНОГО ОБРАЗОВАНИЯ</w:t>
      </w:r>
    </w:p>
    <w:p w:rsidR="001C5D63" w:rsidRPr="001C5D63" w:rsidRDefault="001C5D63" w:rsidP="001C5D63">
      <w:pPr>
        <w:shd w:val="clear" w:color="auto" w:fill="FFFFFF"/>
        <w:spacing w:after="97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1C5D63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Письмо Министерства образования и науки Российской Федерации</w:t>
      </w:r>
      <w:r w:rsidRPr="001C5D63">
        <w:rPr>
          <w:rFonts w:ascii="Trebuchet MS" w:eastAsia="Times New Roman" w:hAnsi="Trebuchet MS" w:cs="Times New Roman"/>
          <w:b/>
          <w:bCs/>
          <w:color w:val="000000"/>
          <w:lang w:eastAsia="ru-RU"/>
        </w:rPr>
        <w:br/>
        <w:t>от 28 февраля 2014 г. № 08-249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Во исполнение пункта 1.3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 Первым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Минобрнауки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России направляет комментарии по отдельным вопросам введения федерального государственного образовательного </w:t>
      </w:r>
      <w:hyperlink r:id="rId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стандарта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дошкольного образования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утвержденного приказом 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Минобрнауки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России от 17 октября 2013 г. № 1155 (зарегистрирован в Минюсте России 14 ноября 2013 г. № 30384).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Настоящие комментарии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inherit" w:eastAsia="Times New Roman" w:hAnsi="inherit" w:cs="Times New Roman"/>
          <w:color w:val="000000"/>
          <w:sz w:val="15"/>
          <w:szCs w:val="15"/>
          <w:bdr w:val="none" w:sz="0" w:space="0" w:color="auto" w:frame="1"/>
          <w:lang w:eastAsia="ru-RU"/>
        </w:rPr>
        <w:t>Заместитель директора Департамента</w:t>
      </w: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1C5D63">
        <w:rPr>
          <w:rFonts w:ascii="inherit" w:eastAsia="Times New Roman" w:hAnsi="inherit" w:cs="Times New Roman"/>
          <w:color w:val="000000"/>
          <w:sz w:val="15"/>
          <w:szCs w:val="15"/>
          <w:bdr w:val="none" w:sz="0" w:space="0" w:color="auto" w:frame="1"/>
          <w:lang w:eastAsia="ru-RU"/>
        </w:rPr>
        <w:t>Ю.В.СМИРНОВА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</w:t>
      </w:r>
    </w:p>
    <w:p w:rsidR="001C5D63" w:rsidRPr="001C5D63" w:rsidRDefault="001C5D63" w:rsidP="001C5D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1C5D63">
        <w:rPr>
          <w:rFonts w:ascii="inherit" w:eastAsia="Times New Roman" w:hAnsi="inherit" w:cs="Times New Roman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КОММЕНТАРИИ</w:t>
      </w:r>
      <w:r w:rsidRPr="001C5D6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  <w:r w:rsidRPr="001C5D63">
        <w:rPr>
          <w:rFonts w:ascii="inherit" w:eastAsia="Times New Roman" w:hAnsi="inherit" w:cs="Times New Roman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К ФЕДЕРАЛЬНОМУ ГОСУДАРСТВЕННОМУ ОБРАЗОВАТЕЛЬНОМУ СТАНДАРТУ</w:t>
      </w:r>
      <w:r w:rsidRPr="001C5D6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  <w:r w:rsidRPr="001C5D63">
        <w:rPr>
          <w:rFonts w:ascii="inherit" w:eastAsia="Times New Roman" w:hAnsi="inherit" w:cs="Times New Roman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ДОШКОЛЬНОГО ОБРАЗОВАНИЯ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inherit" w:eastAsia="Times New Roman" w:hAnsi="inherit" w:cs="Times New Roman"/>
          <w:color w:val="000000"/>
          <w:sz w:val="15"/>
          <w:szCs w:val="15"/>
          <w:bdr w:val="none" w:sz="0" w:space="0" w:color="auto" w:frame="1"/>
          <w:lang w:eastAsia="ru-RU"/>
        </w:rPr>
        <w:t>Комментарии к </w:t>
      </w:r>
      <w:hyperlink r:id="rId5" w:anchor="r1_p1.3_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5"/>
            <w:u w:val="single"/>
            <w:lang w:eastAsia="ru-RU"/>
          </w:rPr>
          <w:t>разделу I пункта 1.3 подпункта 2</w:t>
        </w:r>
      </w:hyperlink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данном </w:t>
      </w:r>
      <w:hyperlink r:id="rId6" w:anchor="r1_p1.3_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пункте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Федерального государственного образовательного стандарта дошкольного образования (далее - ФГОС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Стандарт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Комментарии к </w:t>
      </w:r>
      <w:hyperlink r:id="rId7" w:anchor="r2_p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разделу II пункта 2.2</w:t>
        </w:r>
      </w:hyperlink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 с данным </w:t>
      </w:r>
      <w:hyperlink r:id="rId8" w:anchor="r2_p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пунктом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Стандарта, а также с </w:t>
      </w:r>
      <w:hyperlink r:id="rId9" w:anchor="p13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пунктом 13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hyperlink r:id="rId10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приказ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Минобрнауки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России от 30 августа 2013 г. № 1014) группы различной направленности (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общеразвивающей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 в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соответствии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 требованиями ФГОС ДО и с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 </w:t>
      </w:r>
      <w:hyperlink r:id="rId11" w:anchor="st2_9" w:tooltip="Федеральный закон от 29.12.2012 № 273-ФЗ (ред. от 03.02.2014) &quot;Об образовании в Российской Федерации&quot;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пункта 9 статьи 2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Федерального закона "Об образовании в Российской Федерации" от 29 декабря 2012 г. № 273-ФЗ (далее - Закон). При этом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 </w:t>
      </w:r>
      <w:hyperlink r:id="rId12" w:anchor="r2_p2.1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пунктом 2.12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Часть программы, формируемая участниками образовательных отношений, в соответствии с </w:t>
      </w:r>
      <w:hyperlink r:id="rId13" w:anchor="r2_p2.1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пунктом 2.12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 </w:t>
      </w:r>
      <w:hyperlink r:id="rId14" w:anchor="r2_p2.1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пункта 2.11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ФГОС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Комментарии к </w:t>
      </w:r>
      <w:hyperlink r:id="rId15"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разделу II пункта 2.5</w:t>
        </w:r>
      </w:hyperlink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Данная </w:t>
      </w:r>
      <w:hyperlink r:id="rId16"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норма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r:id="rId17" w:anchor="st12" w:tooltip="Федеральный закон от 29.12.2012 № 273-ФЗ (ред. от 03.02.2014) &quot;Об образовании в Российской Федерации&quot;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статья 12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Закона). Организация (группа) может разрабатывать программы самостоятельно, не опираясь на какую (какие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)-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либо примерные программы. Употребленный в данном </w:t>
      </w:r>
      <w:hyperlink r:id="rId18"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пункте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а также в </w:t>
      </w:r>
      <w:hyperlink r:id="rId19" w:tooltip="Федеральный закон от 29.12.2012 № 273-ФЗ (ред. от 03.02.2014) &quot;Об образовании в Российской Федерации&quot;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Законе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образом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</w:t>
      </w: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 </w:t>
      </w:r>
      <w:hyperlink r:id="rId20" w:anchor="st12" w:tooltip="Федеральный закон от 29.12.2012 № 273-ФЗ (ред. от 03.02.2014) &quot;Об образовании в Российской Федерации&quot;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статьей 12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приказ 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Минобрнауки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России от 13 января 2014 г. № 8 (направлен в Минюст России на государственную регистрацию).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создать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Комментарии к </w:t>
      </w:r>
      <w:hyperlink r:id="rId21" w:anchor="r2_p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разделу II пункта 2.7 (первый абзац)</w:t>
        </w:r>
      </w:hyperlink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Указанная </w:t>
      </w:r>
      <w:hyperlink r:id="rId22" w:anchor="r2_p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норма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выполняет роль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Комментарии к </w:t>
      </w:r>
      <w:hyperlink r:id="rId23" w:anchor="r2_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разделу II пункта 2.9 (второй абзац)</w:t>
        </w:r>
      </w:hyperlink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Данная </w:t>
      </w:r>
      <w:hyperlink r:id="rId24" w:anchor="r2_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статья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ФГОС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подчеркивает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взаимодополняющий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характер детского развития в пяти образовательных областях.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Комментарии к </w:t>
      </w:r>
      <w:hyperlink r:id="rId25" w:anchor="r2_p2.10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разделу II пункта 2.10</w:t>
        </w:r>
      </w:hyperlink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оценить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Комментарии к </w:t>
      </w:r>
      <w:hyperlink r:id="rId26" w:anchor="r3_p3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разделу III пункта 3.1</w:t>
        </w:r>
      </w:hyperlink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данном </w:t>
      </w:r>
      <w:hyperlink r:id="rId27" w:anchor="r3_p3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пункте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Комментарии к </w:t>
      </w:r>
      <w:hyperlink r:id="rId28" w:anchor="r3_p3.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разделу III пункта 3.2.2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и к </w:t>
      </w:r>
      <w:hyperlink r:id="rId29" w:anchor="r3_p3.4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3.4.4</w:t>
        </w:r>
      </w:hyperlink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 с </w:t>
      </w:r>
      <w:hyperlink r:id="rId30" w:anchor="st79_3" w:tooltip="Федеральный закон от 29.12.2012 № 273-ФЗ (ред. от 03.02.2014) &quot;Об образовании в Российской Федерации&quot;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частью 3 статьи 79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Закона под специальными условиями для получения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образования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 с Федеральным законом от 24 ноября 1995 г. № 181-ФЗ "О социальной защите инвалидов в Российской Федерации" (далее - Федеральный закон №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№ 379н.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Объем и содержание услуг ассистента (помощника), оказывающего обучающимся необходимую техническую помощь, определяются Индивидуальной программой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№ 14).</w:t>
      </w:r>
      <w:proofErr w:type="gramEnd"/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Комментарии к </w:t>
      </w:r>
      <w:hyperlink r:id="rId31"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разделу III пункта 3.2.3</w:t>
        </w:r>
      </w:hyperlink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 </w:t>
      </w:r>
      <w:hyperlink r:id="rId32"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статье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Стандарта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 </w:t>
      </w:r>
      <w:hyperlink r:id="rId33"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статье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предусмотрены задачи, для решения которых могут использоваться результаты педагогической диагностики: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оптимизация работы с группой детей.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r:id="rId34" w:anchor="r1_p1.7_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подпункт 4 пункта 1.7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ФГОС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 </w:t>
      </w:r>
      <w:hyperlink r:id="rId35" w:anchor="st95" w:tooltip="Федеральный закон от 29.12.2012 № 273-ФЗ (ред. от 03.02.2014) &quot;Об образовании в Российской Федерации&quot;{КонсультантПлюс}" w:history="1">
        <w:proofErr w:type="gramStart"/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статья</w:t>
        </w:r>
        <w:proofErr w:type="gramEnd"/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 xml:space="preserve"> 95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Закона).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 с </w:t>
      </w:r>
      <w:hyperlink r:id="rId36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Положением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о 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психолого-медико-педагогической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комиссии, утвержденным приказом 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Минобрнауки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России от 20 сентября 2013 г. № 1082, ребенку с ограниченными возможностями здоровья необходимо пройти обследование на заседании 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психолого-медико-педагогической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комиссии (далее - ПМПК) и получить рекомендации.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 с </w:t>
      </w:r>
      <w:hyperlink r:id="rId37" w:anchor="p10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пунктом 10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вышеуказанного Положения основными направлениями деятельности комиссии являются: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б) подготовка по результатам обследования рекомендаций по оказанию детям 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психолого-медико-педагогической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девиантным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(общественно опасным) поведением;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девиантным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 с </w:t>
      </w:r>
      <w:hyperlink r:id="rId38" w:anchor="p23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пунктом 23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даты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его подписания.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психолого-медико-педагогической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Комментарии к </w:t>
      </w:r>
      <w:hyperlink r:id="rId39" w:anchor="r3_p3.2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разделу III пункта 3.2.4</w:t>
        </w:r>
      </w:hyperlink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соответствии с постановлением Главного государственного санитарного врача Российской Федерации от 15 мая 2013 г. № 26 "Об утверждении 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СанПиН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для детей с тяжелыми нарушениями речи - 6 и 10 детей;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для глухих детей - 6 детей для обеих возрастных групп;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для слабослышащих детей - 6 и 8 детей;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для слепых детей - 6 детей для обеих возрастных групп;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для слабовидящих детей, для детей с 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амблиопией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косоглазием - 6 и 10 детей;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для детей с нарушениями опорно-двигательного аппарата - 6 и 8 детей;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для детей с задержкой психического развития - 6 и 10 детей;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для детей с умственной отсталостью легкой степени - 6 и 10 детей;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для детей с аутизмом только в возрасте старше 3 лет - 5 детей;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Рекомендуемое количество детей в группах комбинированной направленности: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б) старше 3 лет: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амблиопией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не более 17 детей, в том числе не более 5 детей с задержкой психического развития.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Комментарии к </w:t>
      </w:r>
      <w:hyperlink r:id="rId40" w:anchor="r3_p3.2.6_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разделу III пункта 3.2.6 подпункта 1</w:t>
        </w:r>
      </w:hyperlink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hyperlink r:id="rId41" w:anchor="st99_2" w:tooltip="Федеральный закон от 29.12.2012 № 273-ФЗ (ред. от 03.02.2014) &quot;Об образовании в Российской Федерации&quot;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часть 2 статьи 99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Комментарии к </w:t>
      </w:r>
      <w:hyperlink r:id="rId42" w:anchor="r3_p3.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разделу III пункта 3.2.7</w:t>
        </w:r>
      </w:hyperlink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 с </w:t>
      </w:r>
      <w:hyperlink r:id="rId43" w:anchor="st79_1" w:tooltip="Федеральный закон от 29.12.2012 № 273-ФЗ (ред. от 03.02.2014) &quot;Об образовании в Российской Федерации&quot;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частью 1 статьи 79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Закона: "... содержание образования и условия организации обучения и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воспитания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медико-социальной экспертизы (в соответствии со статьей 7 Федерального закона № 181-ФЗ). Условия должны быть созданы в соответствии с Рекомендациями ПМПК (</w:t>
      </w:r>
      <w:hyperlink r:id="rId44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приказ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Минобрнауки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России от 20 сентября 2013 г. № 1082 "Об утверждении Положения о 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психолого-медико-педагогической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комиссии").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Комментарии к </w:t>
      </w:r>
      <w:hyperlink r:id="rId45" w:anchor="r3_p3.3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разделу III пункта 3.3.5</w:t>
        </w:r>
      </w:hyperlink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 с </w:t>
      </w:r>
      <w:hyperlink r:id="rId46" w:anchor="st28_3_2" w:tooltip="Федеральный закон от 29.12.2012 № 273-ФЗ (ред. от 03.02.2014) &quot;Об образовании в Российской Федерации&quot;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пунктом 2 части 3 статьи 28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 </w:t>
      </w:r>
      <w:hyperlink r:id="rId47" w:anchor="r3_p3.3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пункта 3.3.4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 </w:t>
      </w:r>
      <w:hyperlink r:id="rId48" w:tooltip="&lt;Письмо&gt; Минобрнауки России от 01.10.2013 №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рекомендациями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направленными письмом 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Минобрнауки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России от 1 октября 2013 г. № 08-1408).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Комментарии к </w:t>
      </w:r>
      <w:hyperlink r:id="rId49" w:anchor="r3_p3.4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разделу III пункта 3.4.1</w:t>
        </w:r>
      </w:hyperlink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Номенклатура должностей руководящих, педагогических и учебно-вспомогательных работников утверждена </w:t>
      </w:r>
      <w:hyperlink r:id="rId50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постановлением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Правительства от 8 августа 2013 г.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приказом 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Минздравсоцразвития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России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 с пунктом 4 </w:t>
      </w:r>
      <w:hyperlink r:id="rId51" w:anchor="st28_2" w:tooltip="Федеральный закон от 29.12.2012 № 273-ФЗ (ред. от 03.02.2014) &quot;Об образовании в Российской Федерации&quot;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части 2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и </w:t>
      </w:r>
      <w:hyperlink r:id="rId52" w:anchor="st28_3" w:tooltip="Федеральный закон от 29.12.2012 № 273-ФЗ (ред. от 03.02.2014) &quot;Об образовании в Российской Федерации&quot;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частью 3 статьи 28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разработке плана (программы) воспитательной работы;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 </w:t>
      </w:r>
      <w:hyperlink r:id="rId53" w:anchor="r3_p3.4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пунктом 3.4.1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Стандарта.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Комментарии к </w:t>
      </w:r>
      <w:hyperlink r:id="rId54"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разделу III пунктов 3.4.3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и </w:t>
      </w:r>
      <w:hyperlink r:id="rId55" w:anchor="r3_p3.4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3.4.4</w:t>
        </w:r>
      </w:hyperlink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56"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пункт 3.4.3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Стандарта) и в 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общеразвивающих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группах, в которых обучаются дети с ОВЗ (</w:t>
      </w:r>
      <w:hyperlink r:id="rId57"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пункт 3.4.3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Комментарии к </w:t>
      </w:r>
      <w:hyperlink r:id="rId58" w:anchor="r3_p3.6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разделу III пункта 3.6</w:t>
        </w:r>
      </w:hyperlink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 </w:t>
      </w:r>
      <w:hyperlink r:id="rId59" w:tooltip="&lt;Письмо&gt; Минобрнауки России от 01.10.2013 №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письмом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Минобрнауки</w:t>
      </w:r>
      <w:proofErr w:type="spell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России от 1 октября 2013 г. № 08-1408.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Комментарии к </w:t>
      </w:r>
      <w:hyperlink r:id="rId60" w:anchor="r4_p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разделу IV пункта 4.3</w:t>
        </w:r>
      </w:hyperlink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Данная </w:t>
      </w:r>
      <w:hyperlink r:id="rId61" w:anchor="r4_p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статья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Стандарта в соответствии с положениями </w:t>
      </w:r>
      <w:hyperlink r:id="rId62" w:tooltip="Федеральный закон от 29.12.2012 № 273-ФЗ (ред. от 03.02.2014) &quot;Об образовании в Российской Федерации&quot;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Закона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 </w:t>
      </w:r>
      <w:hyperlink r:id="rId63" w:anchor="r4_p4.6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статье 4.6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Комментарии к </w:t>
      </w:r>
      <w:hyperlink r:id="rId64" w:anchor="r4_p4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разделу IV пункта 4.5</w:t>
        </w:r>
      </w:hyperlink>
    </w:p>
    <w:p w:rsidR="001C5D63" w:rsidRPr="001C5D63" w:rsidRDefault="001C5D63" w:rsidP="001C5D6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 </w:t>
      </w:r>
      <w:hyperlink r:id="rId65" w:anchor="r4_p4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1C5D63">
          <w:rPr>
            <w:rFonts w:ascii="inherit" w:eastAsia="Times New Roman" w:hAnsi="inherit" w:cs="Times New Roman"/>
            <w:color w:val="0079CC"/>
            <w:sz w:val="16"/>
            <w:u w:val="single"/>
            <w:lang w:eastAsia="ru-RU"/>
          </w:rPr>
          <w:t>пункте</w:t>
        </w:r>
      </w:hyperlink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контроля за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достижением конкретных образовательных результатов детей. </w:t>
      </w:r>
      <w:proofErr w:type="gramStart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 за</w:t>
      </w:r>
      <w:proofErr w:type="gramEnd"/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1C5D63" w:rsidRPr="001C5D63" w:rsidRDefault="001C5D63" w:rsidP="001C5D63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5D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246A6C" w:rsidRDefault="00246A6C"/>
    <w:sectPr w:rsidR="00246A6C" w:rsidSect="0024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/>
  <w:rsids>
    <w:rsidRoot w:val="001C5D63"/>
    <w:rsid w:val="001C5D63"/>
    <w:rsid w:val="0024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6C"/>
  </w:style>
  <w:style w:type="paragraph" w:styleId="2">
    <w:name w:val="heading 2"/>
    <w:basedOn w:val="a"/>
    <w:link w:val="20"/>
    <w:uiPriority w:val="9"/>
    <w:qFormat/>
    <w:rsid w:val="001C5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5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C5D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5D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5D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1C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5D63"/>
    <w:rPr>
      <w:color w:val="0000FF"/>
      <w:u w:val="single"/>
    </w:rPr>
  </w:style>
  <w:style w:type="paragraph" w:customStyle="1" w:styleId="normactprilozhenie">
    <w:name w:val="norm_act_prilozhenie"/>
    <w:basedOn w:val="a"/>
    <w:rsid w:val="001C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273--84d1f.xn--p1ai/akty_minobrnauki_rossii/prikaz-minobrnauki-rf-ot-17102013-no-1155" TargetMode="External"/><Relationship Id="rId18" Type="http://schemas.openxmlformats.org/officeDocument/2006/relationships/hyperlink" Target="http://xn--273--84d1f.xn--p1ai/akty_minobrnauki_rossii/prikaz-minobrnauki-rf-ot-17102013-no-1155" TargetMode="External"/><Relationship Id="rId26" Type="http://schemas.openxmlformats.org/officeDocument/2006/relationships/hyperlink" Target="http://xn--273--84d1f.xn--p1ai/akty_minobrnauki_rossii/prikaz-minobrnauki-rf-ot-17102013-no-1155" TargetMode="External"/><Relationship Id="rId39" Type="http://schemas.openxmlformats.org/officeDocument/2006/relationships/hyperlink" Target="http://xn--273--84d1f.xn--p1ai/akty_minobrnauki_rossii/prikaz-minobrnauki-rf-ot-17102013-no-1155" TargetMode="External"/><Relationship Id="rId21" Type="http://schemas.openxmlformats.org/officeDocument/2006/relationships/hyperlink" Target="http://xn--273--84d1f.xn--p1ai/akty_minobrnauki_rossii/prikaz-minobrnauki-rf-ot-17102013-no-1155" TargetMode="External"/><Relationship Id="rId34" Type="http://schemas.openxmlformats.org/officeDocument/2006/relationships/hyperlink" Target="http://xn--273--84d1f.xn--p1ai/akty_minobrnauki_rossii/prikaz-minobrnauki-rf-ot-17102013-no-1155" TargetMode="External"/><Relationship Id="rId42" Type="http://schemas.openxmlformats.org/officeDocument/2006/relationships/hyperlink" Target="http://xn--273--84d1f.xn--p1ai/akty_minobrnauki_rossii/prikaz-minobrnauki-rf-ot-17102013-no-1155" TargetMode="External"/><Relationship Id="rId47" Type="http://schemas.openxmlformats.org/officeDocument/2006/relationships/hyperlink" Target="http://xn--273--84d1f.xn--p1ai/akty_minobrnauki_rossii/prikaz-minobrnauki-rf-ot-17102013-no-1155" TargetMode="External"/><Relationship Id="rId50" Type="http://schemas.openxmlformats.org/officeDocument/2006/relationships/hyperlink" Target="http://xn--273--84d1f.xn--p1ai/akty_pravitelstva_rf/postanovlenie-pravitelstva-rf-ot-08082013-no-678" TargetMode="External"/><Relationship Id="rId55" Type="http://schemas.openxmlformats.org/officeDocument/2006/relationships/hyperlink" Target="http://xn--273--84d1f.xn--p1ai/akty_minobrnauki_rossii/prikaz-minobrnauki-rf-ot-17102013-no-1155" TargetMode="External"/><Relationship Id="rId63" Type="http://schemas.openxmlformats.org/officeDocument/2006/relationships/hyperlink" Target="http://xn--273--84d1f.xn--p1ai/akty_minobrnauki_rossii/prikaz-minobrnauki-rf-ot-17102013-no-1155" TargetMode="External"/><Relationship Id="rId7" Type="http://schemas.openxmlformats.org/officeDocument/2006/relationships/hyperlink" Target="http://xn--273--84d1f.xn--p1ai/akty_minobrnauki_rossii/prikaz-minobrnauki-rf-ot-17102013-no-11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akty_minobrnauki_rossii/prikaz-minobrnauki-rf-ot-17102013-no-1155" TargetMode="External"/><Relationship Id="rId29" Type="http://schemas.openxmlformats.org/officeDocument/2006/relationships/hyperlink" Target="http://xn--273--84d1f.xn--p1ai/akty_minobrnauki_rossii/prikaz-minobrnauki-rf-ot-17102013-no-1155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minobrnauki_rossii/prikaz-minobrnauki-rf-ot-17102013-no-1155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openxmlformats.org/officeDocument/2006/relationships/hyperlink" Target="http://xn--273--84d1f.xn--p1ai/akty_minobrnauki_rossii/prikaz-minobrnauki-rf-ot-17102013-no-1155" TargetMode="External"/><Relationship Id="rId32" Type="http://schemas.openxmlformats.org/officeDocument/2006/relationships/hyperlink" Target="http://xn--273--84d1f.xn--p1ai/akty_minobrnauki_rossii/prikaz-minobrnauki-rf-ot-17102013-no-1155" TargetMode="External"/><Relationship Id="rId37" Type="http://schemas.openxmlformats.org/officeDocument/2006/relationships/hyperlink" Target="http://xn--273--84d1f.xn--p1ai/akty_minobrnauki_rossii/prikaz-minobrnauki-rf-ot-20092013-no-1082" TargetMode="External"/><Relationship Id="rId40" Type="http://schemas.openxmlformats.org/officeDocument/2006/relationships/hyperlink" Target="http://xn--273--84d1f.xn--p1ai/akty_minobrnauki_rossii/prikaz-minobrnauki-rf-ot-17102013-no-1155" TargetMode="External"/><Relationship Id="rId45" Type="http://schemas.openxmlformats.org/officeDocument/2006/relationships/hyperlink" Target="http://xn--273--84d1f.xn--p1ai/akty_minobrnauki_rossii/prikaz-minobrnauki-rf-ot-17102013-no-1155" TargetMode="External"/><Relationship Id="rId53" Type="http://schemas.openxmlformats.org/officeDocument/2006/relationships/hyperlink" Target="http://xn--273--84d1f.xn--p1ai/akty_minobrnauki_rossii/prikaz-minobrnauki-rf-ot-17102013-no-1155" TargetMode="External"/><Relationship Id="rId58" Type="http://schemas.openxmlformats.org/officeDocument/2006/relationships/hyperlink" Target="http://xn--273--84d1f.xn--p1ai/akty_minobrnauki_rossii/prikaz-minobrnauki-rf-ot-17102013-no-1155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xn--273--84d1f.xn--p1ai/akty_minobrnauki_rossii/prikaz-minobrnauki-rf-ot-17102013-no-1155" TargetMode="External"/><Relationship Id="rId15" Type="http://schemas.openxmlformats.org/officeDocument/2006/relationships/hyperlink" Target="http://xn--273--84d1f.xn--p1ai/akty_minobrnauki_rossii/prikaz-minobrnauki-rf-ot-17102013-no-1155" TargetMode="External"/><Relationship Id="rId23" Type="http://schemas.openxmlformats.org/officeDocument/2006/relationships/hyperlink" Target="http://xn--273--84d1f.xn--p1ai/akty_minobrnauki_rossii/prikaz-minobrnauki-rf-ot-17102013-no-1155" TargetMode="External"/><Relationship Id="rId28" Type="http://schemas.openxmlformats.org/officeDocument/2006/relationships/hyperlink" Target="http://xn--273--84d1f.xn--p1ai/akty_minobrnauki_rossii/prikaz-minobrnauki-rf-ot-17102013-no-1155" TargetMode="External"/><Relationship Id="rId36" Type="http://schemas.openxmlformats.org/officeDocument/2006/relationships/hyperlink" Target="http://xn--273--84d1f.xn--p1ai/akty_minobrnauki_rossii/prikaz-minobrnauki-rf-ot-20092013-no-1082" TargetMode="External"/><Relationship Id="rId49" Type="http://schemas.openxmlformats.org/officeDocument/2006/relationships/hyperlink" Target="http://xn--273--84d1f.xn--p1ai/akty_minobrnauki_rossii/prikaz-minobrnauki-rf-ot-17102013-no-1155" TargetMode="External"/><Relationship Id="rId57" Type="http://schemas.openxmlformats.org/officeDocument/2006/relationships/hyperlink" Target="http://xn--273--84d1f.xn--p1ai/akty_minobrnauki_rossii/prikaz-minobrnauki-rf-ot-17102013-no-1155" TargetMode="External"/><Relationship Id="rId61" Type="http://schemas.openxmlformats.org/officeDocument/2006/relationships/hyperlink" Target="http://xn--273--84d1f.xn--p1ai/akty_minobrnauki_rossii/prikaz-minobrnauki-rf-ot-17102013-no-1155" TargetMode="External"/><Relationship Id="rId10" Type="http://schemas.openxmlformats.org/officeDocument/2006/relationships/hyperlink" Target="http://xn--273--84d1f.xn--p1ai/akty_minobrnauki_rossii/prikaz-minobrnauki-rf-ot-30082013-no-1014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31" Type="http://schemas.openxmlformats.org/officeDocument/2006/relationships/hyperlink" Target="http://xn--273--84d1f.xn--p1ai/akty_minobrnauki_rossii/prikaz-minobrnauki-rf-ot-17102013-no-1155" TargetMode="External"/><Relationship Id="rId44" Type="http://schemas.openxmlformats.org/officeDocument/2006/relationships/hyperlink" Target="http://xn--273--84d1f.xn--p1ai/akty_minobrnauki_rossii/prikaz-minobrnauki-rf-ot-20092013-no-1082" TargetMode="External"/><Relationship Id="rId52" Type="http://schemas.openxmlformats.org/officeDocument/2006/relationships/hyperlink" Target="http://xn--273--84d1f.xn--p1ai/zakonodatelstvo/federalnyy-zakon-ot-29-dekabrya-2012-g-no-273-fz-ob-obrazovanii-v-rf" TargetMode="External"/><Relationship Id="rId60" Type="http://schemas.openxmlformats.org/officeDocument/2006/relationships/hyperlink" Target="http://xn--273--84d1f.xn--p1ai/akty_minobrnauki_rossii/prikaz-minobrnauki-rf-ot-17102013-no-1155" TargetMode="External"/><Relationship Id="rId65" Type="http://schemas.openxmlformats.org/officeDocument/2006/relationships/hyperlink" Target="http://xn--273--84d1f.xn--p1ai/akty_minobrnauki_rossii/prikaz-minobrnauki-rf-ot-17102013-no-1155" TargetMode="External"/><Relationship Id="rId4" Type="http://schemas.openxmlformats.org/officeDocument/2006/relationships/hyperlink" Target="http://xn--273--84d1f.xn--p1ai/akty_minobrnauki_rossii/prikaz-minobrnauki-rf-ot-17102013-no-1155" TargetMode="External"/><Relationship Id="rId9" Type="http://schemas.openxmlformats.org/officeDocument/2006/relationships/hyperlink" Target="http://xn--273--84d1f.xn--p1ai/akty_minobrnauki_rossii/prikaz-minobrnauki-rf-ot-30082013-no-1014" TargetMode="External"/><Relationship Id="rId14" Type="http://schemas.openxmlformats.org/officeDocument/2006/relationships/hyperlink" Target="http://xn--273--84d1f.xn--p1ai/akty_minobrnauki_rossii/prikaz-minobrnauki-rf-ot-17102013-no-1155" TargetMode="External"/><Relationship Id="rId22" Type="http://schemas.openxmlformats.org/officeDocument/2006/relationships/hyperlink" Target="http://xn--273--84d1f.xn--p1ai/akty_minobrnauki_rossii/prikaz-minobrnauki-rf-ot-17102013-no-1155" TargetMode="External"/><Relationship Id="rId27" Type="http://schemas.openxmlformats.org/officeDocument/2006/relationships/hyperlink" Target="http://xn--273--84d1f.xn--p1ai/akty_minobrnauki_rossii/prikaz-minobrnauki-rf-ot-17102013-no-1155" TargetMode="External"/><Relationship Id="rId30" Type="http://schemas.openxmlformats.org/officeDocument/2006/relationships/hyperlink" Target="http://xn--273--84d1f.xn--p1ai/zakonodatelstvo/federalnyy-zakon-ot-29-dekabrya-2012-g-no-273-fz-ob-obrazovanii-v-rf" TargetMode="External"/><Relationship Id="rId35" Type="http://schemas.openxmlformats.org/officeDocument/2006/relationships/hyperlink" Target="http://xn--273--84d1f.xn--p1ai/zakonodatelstvo/federalnyy-zakon-ot-29-dekabrya-2012-g-no-273-fz-ob-obrazovanii-v-rf" TargetMode="External"/><Relationship Id="rId43" Type="http://schemas.openxmlformats.org/officeDocument/2006/relationships/hyperlink" Target="http://xn--273--84d1f.xn--p1ai/zakonodatelstvo/federalnyy-zakon-ot-29-dekabrya-2012-g-no-273-fz-ob-obrazovanii-v-rf" TargetMode="External"/><Relationship Id="rId48" Type="http://schemas.openxmlformats.org/officeDocument/2006/relationships/hyperlink" Target="http://xn--273--84d1f.xn--p1ai/akty_minobrnauki_rossii/pismo-minobrnauki-rf-ot-01102013-no-08-1408" TargetMode="External"/><Relationship Id="rId56" Type="http://schemas.openxmlformats.org/officeDocument/2006/relationships/hyperlink" Target="http://xn--273--84d1f.xn--p1ai/akty_minobrnauki_rossii/prikaz-minobrnauki-rf-ot-17102013-no-1155" TargetMode="External"/><Relationship Id="rId64" Type="http://schemas.openxmlformats.org/officeDocument/2006/relationships/hyperlink" Target="http://xn--273--84d1f.xn--p1ai/akty_minobrnauki_rossii/prikaz-minobrnauki-rf-ot-17102013-no-1155" TargetMode="External"/><Relationship Id="rId8" Type="http://schemas.openxmlformats.org/officeDocument/2006/relationships/hyperlink" Target="http://xn--273--84d1f.xn--p1ai/akty_minobrnauki_rossii/prikaz-minobrnauki-rf-ot-17102013-no-1155" TargetMode="External"/><Relationship Id="rId51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xn--273--84d1f.xn--p1ai/akty_minobrnauki_rossii/prikaz-minobrnauki-rf-ot-17102013-no-1155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5" Type="http://schemas.openxmlformats.org/officeDocument/2006/relationships/hyperlink" Target="http://xn--273--84d1f.xn--p1ai/akty_minobrnauki_rossii/prikaz-minobrnauki-rf-ot-17102013-no-1155" TargetMode="External"/><Relationship Id="rId33" Type="http://schemas.openxmlformats.org/officeDocument/2006/relationships/hyperlink" Target="http://xn--273--84d1f.xn--p1ai/akty_minobrnauki_rossii/prikaz-minobrnauki-rf-ot-17102013-no-1155" TargetMode="External"/><Relationship Id="rId38" Type="http://schemas.openxmlformats.org/officeDocument/2006/relationships/hyperlink" Target="http://xn--273--84d1f.xn--p1ai/akty_minobrnauki_rossii/prikaz-minobrnauki-rf-ot-20092013-no-1082" TargetMode="External"/><Relationship Id="rId46" Type="http://schemas.openxmlformats.org/officeDocument/2006/relationships/hyperlink" Target="http://xn--273--84d1f.xn--p1ai/zakonodatelstvo/federalnyy-zakon-ot-29-dekabrya-2012-g-no-273-fz-ob-obrazovanii-v-rf" TargetMode="External"/><Relationship Id="rId59" Type="http://schemas.openxmlformats.org/officeDocument/2006/relationships/hyperlink" Target="http://xn--273--84d1f.xn--p1ai/akty_minobrnauki_rossii/pismo-minobrnauki-rf-ot-01102013-no-08-1408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41" Type="http://schemas.openxmlformats.org/officeDocument/2006/relationships/hyperlink" Target="http://xn--273--84d1f.xn--p1ai/zakonodatelstvo/federalnyy-zakon-ot-29-dekabrya-2012-g-no-273-fz-ob-obrazovanii-v-rf" TargetMode="External"/><Relationship Id="rId54" Type="http://schemas.openxmlformats.org/officeDocument/2006/relationships/hyperlink" Target="http://xn--273--84d1f.xn--p1ai/akty_minobrnauki_rossii/prikaz-minobrnauki-rf-ot-17102013-no-1155" TargetMode="External"/><Relationship Id="rId62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7688</Words>
  <Characters>43827</Characters>
  <Application>Microsoft Office Word</Application>
  <DocSecurity>0</DocSecurity>
  <Lines>365</Lines>
  <Paragraphs>102</Paragraphs>
  <ScaleCrop>false</ScaleCrop>
  <Company/>
  <LinksUpToDate>false</LinksUpToDate>
  <CharactersWithSpaces>51413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2018-04-09T03:53:00Z</dcterms:created>
  <dcterms:modified xsi:type="dcterms:W3CDTF">2018-04-09T03:54:00Z</dcterms:modified>
</cp:coreProperties>
</file>